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B6C13" w14:textId="77777777" w:rsidR="004D2970" w:rsidRDefault="003C27B6">
      <w:pPr>
        <w:tabs>
          <w:tab w:val="center" w:pos="4153"/>
          <w:tab w:val="right" w:pos="8306"/>
        </w:tabs>
        <w:jc w:val="center"/>
        <w:rPr>
          <w:color w:val="000000"/>
          <w:sz w:val="32"/>
          <w:szCs w:val="32"/>
        </w:rPr>
      </w:pPr>
      <w:r>
        <w:rPr>
          <w:b/>
          <w:color w:val="000000"/>
          <w:sz w:val="32"/>
          <w:szCs w:val="32"/>
        </w:rPr>
        <w:t>香港航空青年團</w:t>
      </w:r>
    </w:p>
    <w:p w14:paraId="558DD02B" w14:textId="77777777" w:rsidR="004D2970" w:rsidRDefault="003C27B6">
      <w:pPr>
        <w:tabs>
          <w:tab w:val="center" w:pos="4153"/>
          <w:tab w:val="right" w:pos="8306"/>
        </w:tabs>
        <w:jc w:val="center"/>
        <w:rPr>
          <w:color w:val="000000"/>
          <w:sz w:val="32"/>
          <w:szCs w:val="32"/>
          <w:lang w:val="en-GB"/>
        </w:rPr>
      </w:pPr>
      <w:r>
        <w:rPr>
          <w:color w:val="000000"/>
          <w:sz w:val="32"/>
          <w:szCs w:val="32"/>
        </w:rPr>
        <w:t>HONG KONG AIR CADET CORPS</w:t>
      </w:r>
    </w:p>
    <w:p w14:paraId="3C77F576" w14:textId="77777777" w:rsidR="004D2970" w:rsidRDefault="003C27B6">
      <w:pPr>
        <w:jc w:val="center"/>
        <w:rPr>
          <w:color w:val="000000"/>
          <w:sz w:val="22"/>
          <w:szCs w:val="22"/>
          <w:lang w:val="en-GB"/>
        </w:rPr>
      </w:pPr>
      <w:r>
        <w:rPr>
          <w:color w:val="000000"/>
          <w:sz w:val="32"/>
          <w:szCs w:val="32"/>
          <w:lang w:val="en-GB"/>
        </w:rPr>
        <w:t>Training Group</w:t>
      </w:r>
      <w:r>
        <w:rPr>
          <w:b/>
          <w:sz w:val="32"/>
          <w:szCs w:val="32"/>
        </w:rPr>
        <w:t>訓</w:t>
      </w:r>
      <w:r>
        <w:rPr>
          <w:b/>
          <w:sz w:val="32"/>
          <w:szCs w:val="32"/>
        </w:rPr>
        <w:t xml:space="preserve"> </w:t>
      </w:r>
      <w:r>
        <w:rPr>
          <w:b/>
          <w:sz w:val="32"/>
          <w:szCs w:val="32"/>
        </w:rPr>
        <w:t>練</w:t>
      </w:r>
      <w:r>
        <w:rPr>
          <w:b/>
          <w:sz w:val="32"/>
          <w:szCs w:val="32"/>
        </w:rPr>
        <w:t xml:space="preserve"> </w:t>
      </w:r>
      <w:r>
        <w:rPr>
          <w:b/>
          <w:sz w:val="32"/>
          <w:szCs w:val="32"/>
        </w:rPr>
        <w:t>部</w:t>
      </w:r>
    </w:p>
    <w:p w14:paraId="611082A9" w14:textId="77777777" w:rsidR="004D2970" w:rsidRDefault="003C27B6">
      <w:pPr>
        <w:jc w:val="center"/>
        <w:rPr>
          <w:b/>
          <w:sz w:val="20"/>
          <w:lang w:val="en-GB"/>
        </w:rPr>
      </w:pPr>
      <w:r>
        <w:rPr>
          <w:color w:val="000000"/>
          <w:sz w:val="22"/>
          <w:szCs w:val="22"/>
          <w:lang w:val="en-GB"/>
        </w:rPr>
        <w:t>Adult Training Wing</w:t>
      </w:r>
      <w:r>
        <w:rPr>
          <w:rFonts w:ascii="DFKai-SB" w:eastAsia="DFKai-SB" w:hAnsi="DFKai-SB" w:cs="DFKai-SB"/>
          <w:b/>
          <w:sz w:val="22"/>
          <w:szCs w:val="22"/>
        </w:rPr>
        <w:t>成人訓練科</w:t>
      </w:r>
    </w:p>
    <w:p w14:paraId="51718295" w14:textId="77777777" w:rsidR="004D2970" w:rsidRDefault="004D2970">
      <w:pPr>
        <w:jc w:val="center"/>
        <w:rPr>
          <w:b/>
          <w:sz w:val="20"/>
          <w:lang w:val="en-GB"/>
        </w:rPr>
      </w:pPr>
    </w:p>
    <w:p w14:paraId="0AAB6B45" w14:textId="77777777" w:rsidR="004D2970" w:rsidRDefault="003C27B6">
      <w:pPr>
        <w:tabs>
          <w:tab w:val="center" w:pos="4153"/>
          <w:tab w:val="right" w:pos="8306"/>
        </w:tabs>
        <w:jc w:val="center"/>
        <w:rPr>
          <w:color w:val="000000"/>
          <w:sz w:val="20"/>
        </w:rPr>
      </w:pPr>
      <w:r>
        <w:rPr>
          <w:color w:val="000000"/>
          <w:sz w:val="20"/>
        </w:rPr>
        <w:t>香港九龍宋皇臺道</w:t>
      </w:r>
      <w:r>
        <w:rPr>
          <w:color w:val="000000"/>
          <w:sz w:val="20"/>
        </w:rPr>
        <w:t xml:space="preserve"> Sung Wong Toi Road, Kowloon, Hong Kong</w:t>
      </w:r>
    </w:p>
    <w:p w14:paraId="6D3EE113" w14:textId="77777777" w:rsidR="004D2970" w:rsidRDefault="003C27B6">
      <w:pPr>
        <w:tabs>
          <w:tab w:val="center" w:pos="4153"/>
          <w:tab w:val="right" w:pos="8306"/>
        </w:tabs>
        <w:jc w:val="center"/>
        <w:rPr>
          <w:color w:val="000000"/>
          <w:sz w:val="20"/>
          <w:lang w:val="en-GB"/>
        </w:rPr>
      </w:pPr>
      <w:r>
        <w:rPr>
          <w:color w:val="000000"/>
          <w:sz w:val="20"/>
        </w:rPr>
        <w:t>電話</w:t>
      </w:r>
      <w:r>
        <w:rPr>
          <w:color w:val="000000"/>
          <w:sz w:val="20"/>
        </w:rPr>
        <w:t xml:space="preserve">Tel: (852) 2712 8900  </w:t>
      </w:r>
      <w:r>
        <w:rPr>
          <w:color w:val="000000"/>
          <w:sz w:val="20"/>
        </w:rPr>
        <w:t>傳真</w:t>
      </w:r>
      <w:r>
        <w:rPr>
          <w:color w:val="000000"/>
          <w:sz w:val="20"/>
        </w:rPr>
        <w:t xml:space="preserve">Fax: (852) 2715 6944 </w:t>
      </w:r>
    </w:p>
    <w:p w14:paraId="204D79C9" w14:textId="77777777" w:rsidR="004D2970" w:rsidRDefault="004D2970">
      <w:pPr>
        <w:tabs>
          <w:tab w:val="center" w:pos="4153"/>
          <w:tab w:val="right" w:pos="8306"/>
        </w:tabs>
        <w:jc w:val="center"/>
        <w:rPr>
          <w:color w:val="000000"/>
          <w:sz w:val="20"/>
          <w:lang w:val="en-GB"/>
        </w:rPr>
      </w:pPr>
    </w:p>
    <w:tbl>
      <w:tblPr>
        <w:tblW w:w="0" w:type="auto"/>
        <w:tblInd w:w="107" w:type="dxa"/>
        <w:tblLayout w:type="fixed"/>
        <w:tblLook w:val="0000" w:firstRow="0" w:lastRow="0" w:firstColumn="0" w:lastColumn="0" w:noHBand="0" w:noVBand="0"/>
      </w:tblPr>
      <w:tblGrid>
        <w:gridCol w:w="1088"/>
        <w:gridCol w:w="3112"/>
        <w:gridCol w:w="1388"/>
        <w:gridCol w:w="3487"/>
      </w:tblGrid>
      <w:tr w:rsidR="004D2970" w14:paraId="780F3DD7" w14:textId="77777777">
        <w:tc>
          <w:tcPr>
            <w:tcW w:w="1088" w:type="dxa"/>
            <w:shd w:val="clear" w:color="auto" w:fill="auto"/>
          </w:tcPr>
          <w:p w14:paraId="5745CC70" w14:textId="77777777" w:rsidR="004D2970" w:rsidRDefault="003C27B6">
            <w:pPr>
              <w:jc w:val="both"/>
              <w:rPr>
                <w:sz w:val="20"/>
              </w:rPr>
            </w:pPr>
            <w:r>
              <w:rPr>
                <w:sz w:val="20"/>
              </w:rPr>
              <w:t>From:</w:t>
            </w:r>
          </w:p>
        </w:tc>
        <w:tc>
          <w:tcPr>
            <w:tcW w:w="3112" w:type="dxa"/>
            <w:shd w:val="clear" w:color="auto" w:fill="auto"/>
          </w:tcPr>
          <w:p w14:paraId="2BC0DC46" w14:textId="77777777" w:rsidR="004D2970" w:rsidRDefault="003C27B6">
            <w:pPr>
              <w:spacing w:line="0" w:lineRule="atLeast"/>
              <w:rPr>
                <w:sz w:val="20"/>
              </w:rPr>
            </w:pPr>
            <w:r>
              <w:rPr>
                <w:sz w:val="20"/>
              </w:rPr>
              <w:t>OC AT Wg</w:t>
            </w:r>
          </w:p>
        </w:tc>
        <w:tc>
          <w:tcPr>
            <w:tcW w:w="1388" w:type="dxa"/>
            <w:tcBorders>
              <w:left w:val="single" w:sz="4" w:space="0" w:color="000000"/>
            </w:tcBorders>
            <w:shd w:val="clear" w:color="auto" w:fill="auto"/>
          </w:tcPr>
          <w:p w14:paraId="20CF3F60" w14:textId="77777777" w:rsidR="004D2970" w:rsidRDefault="003C27B6">
            <w:pPr>
              <w:jc w:val="both"/>
              <w:rPr>
                <w:sz w:val="20"/>
              </w:rPr>
            </w:pPr>
            <w:r>
              <w:rPr>
                <w:sz w:val="20"/>
              </w:rPr>
              <w:t>To:</w:t>
            </w:r>
          </w:p>
          <w:p w14:paraId="49BF0677" w14:textId="77777777" w:rsidR="004D2970" w:rsidRDefault="003C27B6">
            <w:pPr>
              <w:jc w:val="both"/>
              <w:rPr>
                <w:sz w:val="20"/>
              </w:rPr>
            </w:pPr>
            <w:r>
              <w:rPr>
                <w:sz w:val="20"/>
              </w:rPr>
              <w:t xml:space="preserve">Cc: </w:t>
            </w:r>
          </w:p>
        </w:tc>
        <w:tc>
          <w:tcPr>
            <w:tcW w:w="3487" w:type="dxa"/>
            <w:shd w:val="clear" w:color="auto" w:fill="auto"/>
          </w:tcPr>
          <w:p w14:paraId="4067CCBC" w14:textId="77777777" w:rsidR="004D2970" w:rsidRDefault="003C27B6">
            <w:pPr>
              <w:jc w:val="both"/>
              <w:rPr>
                <w:sz w:val="22"/>
              </w:rPr>
            </w:pPr>
            <w:r>
              <w:rPr>
                <w:sz w:val="20"/>
              </w:rPr>
              <w:t>All OC Unit</w:t>
            </w:r>
          </w:p>
          <w:p w14:paraId="69262967" w14:textId="77777777" w:rsidR="004D2970" w:rsidRDefault="003C27B6">
            <w:pPr>
              <w:spacing w:line="0" w:lineRule="atLeast"/>
              <w:jc w:val="both"/>
            </w:pPr>
            <w:r>
              <w:rPr>
                <w:sz w:val="22"/>
              </w:rPr>
              <w:t>DCO Ops, DCO Trg, OC Trg Gp</w:t>
            </w:r>
          </w:p>
        </w:tc>
      </w:tr>
      <w:tr w:rsidR="004D2970" w14:paraId="2433A718" w14:textId="77777777">
        <w:tc>
          <w:tcPr>
            <w:tcW w:w="1088" w:type="dxa"/>
            <w:shd w:val="clear" w:color="auto" w:fill="auto"/>
          </w:tcPr>
          <w:p w14:paraId="7BC450BF" w14:textId="77777777" w:rsidR="004D2970" w:rsidRDefault="003C27B6">
            <w:pPr>
              <w:jc w:val="both"/>
              <w:rPr>
                <w:sz w:val="20"/>
              </w:rPr>
            </w:pPr>
            <w:r>
              <w:rPr>
                <w:sz w:val="20"/>
              </w:rPr>
              <w:t>Ref:</w:t>
            </w:r>
          </w:p>
        </w:tc>
        <w:tc>
          <w:tcPr>
            <w:tcW w:w="3112" w:type="dxa"/>
            <w:shd w:val="clear" w:color="auto" w:fill="auto"/>
          </w:tcPr>
          <w:p w14:paraId="355AA21A" w14:textId="24D506DE" w:rsidR="004D2970" w:rsidRPr="00AC4907" w:rsidRDefault="003C27B6">
            <w:pPr>
              <w:jc w:val="both"/>
              <w:rPr>
                <w:rFonts w:eastAsiaTheme="minorEastAsia"/>
                <w:sz w:val="20"/>
                <w:lang w:eastAsia="zh-TW"/>
              </w:rPr>
            </w:pPr>
            <w:r>
              <w:rPr>
                <w:sz w:val="20"/>
              </w:rPr>
              <w:t xml:space="preserve">(1) in </w:t>
            </w:r>
            <w:proofErr w:type="spellStart"/>
            <w:r>
              <w:rPr>
                <w:sz w:val="20"/>
              </w:rPr>
              <w:t>Trg</w:t>
            </w:r>
            <w:proofErr w:type="spellEnd"/>
            <w:r>
              <w:rPr>
                <w:sz w:val="20"/>
              </w:rPr>
              <w:t>/AT/Recruit/202</w:t>
            </w:r>
            <w:r w:rsidR="00AC4907">
              <w:rPr>
                <w:rFonts w:eastAsiaTheme="minorEastAsia" w:hint="eastAsia"/>
                <w:sz w:val="20"/>
                <w:lang w:eastAsia="zh-TW"/>
              </w:rPr>
              <w:t>6</w:t>
            </w:r>
          </w:p>
        </w:tc>
        <w:tc>
          <w:tcPr>
            <w:tcW w:w="1388" w:type="dxa"/>
            <w:tcBorders>
              <w:left w:val="single" w:sz="4" w:space="0" w:color="000000"/>
            </w:tcBorders>
            <w:shd w:val="clear" w:color="auto" w:fill="auto"/>
          </w:tcPr>
          <w:p w14:paraId="71099CE1" w14:textId="77777777" w:rsidR="004D2970" w:rsidRDefault="003C27B6">
            <w:pPr>
              <w:jc w:val="both"/>
              <w:rPr>
                <w:sz w:val="20"/>
              </w:rPr>
            </w:pPr>
            <w:r>
              <w:rPr>
                <w:sz w:val="20"/>
              </w:rPr>
              <w:t>Page:</w:t>
            </w:r>
          </w:p>
        </w:tc>
        <w:tc>
          <w:tcPr>
            <w:tcW w:w="3487" w:type="dxa"/>
            <w:shd w:val="clear" w:color="auto" w:fill="auto"/>
          </w:tcPr>
          <w:p w14:paraId="18D450FD" w14:textId="77777777" w:rsidR="004D2970" w:rsidRDefault="003C27B6">
            <w:pPr>
              <w:jc w:val="both"/>
            </w:pPr>
            <w:r>
              <w:rPr>
                <w:sz w:val="20"/>
              </w:rPr>
              <w:t>1 + 1</w:t>
            </w:r>
          </w:p>
        </w:tc>
      </w:tr>
      <w:tr w:rsidR="004D2970" w14:paraId="7D8AA367" w14:textId="77777777">
        <w:tc>
          <w:tcPr>
            <w:tcW w:w="1088" w:type="dxa"/>
            <w:tcBorders>
              <w:bottom w:val="double" w:sz="1" w:space="0" w:color="000000"/>
            </w:tcBorders>
            <w:shd w:val="clear" w:color="auto" w:fill="auto"/>
          </w:tcPr>
          <w:p w14:paraId="6C9E0B7F" w14:textId="77777777" w:rsidR="004D2970" w:rsidRDefault="003C27B6">
            <w:pPr>
              <w:jc w:val="both"/>
              <w:rPr>
                <w:color w:val="000000"/>
                <w:sz w:val="20"/>
                <w:szCs w:val="20"/>
              </w:rPr>
            </w:pPr>
            <w:r>
              <w:rPr>
                <w:sz w:val="20"/>
              </w:rPr>
              <w:t>Email:</w:t>
            </w:r>
          </w:p>
        </w:tc>
        <w:tc>
          <w:tcPr>
            <w:tcW w:w="3112" w:type="dxa"/>
            <w:tcBorders>
              <w:bottom w:val="double" w:sz="1" w:space="0" w:color="000000"/>
            </w:tcBorders>
            <w:shd w:val="clear" w:color="auto" w:fill="auto"/>
          </w:tcPr>
          <w:p w14:paraId="062C07CB" w14:textId="0BA0C443" w:rsidR="004D2970" w:rsidRDefault="00E67C13">
            <w:pPr>
              <w:jc w:val="both"/>
              <w:rPr>
                <w:sz w:val="20"/>
              </w:rPr>
            </w:pPr>
            <w:r>
              <w:rPr>
                <w:color w:val="000000"/>
                <w:sz w:val="20"/>
                <w:szCs w:val="20"/>
              </w:rPr>
              <w:t>hkacctrggpatwg@gmail.com</w:t>
            </w:r>
          </w:p>
        </w:tc>
        <w:tc>
          <w:tcPr>
            <w:tcW w:w="1388" w:type="dxa"/>
            <w:tcBorders>
              <w:left w:val="single" w:sz="4" w:space="0" w:color="000000"/>
              <w:bottom w:val="double" w:sz="1" w:space="0" w:color="000000"/>
            </w:tcBorders>
            <w:shd w:val="clear" w:color="auto" w:fill="auto"/>
          </w:tcPr>
          <w:p w14:paraId="6233A593" w14:textId="77777777" w:rsidR="004D2970" w:rsidRDefault="003C27B6">
            <w:pPr>
              <w:jc w:val="both"/>
            </w:pPr>
            <w:r>
              <w:rPr>
                <w:sz w:val="20"/>
              </w:rPr>
              <w:t>Date:</w:t>
            </w:r>
          </w:p>
        </w:tc>
        <w:tc>
          <w:tcPr>
            <w:tcW w:w="3487" w:type="dxa"/>
            <w:tcBorders>
              <w:bottom w:val="double" w:sz="1" w:space="0" w:color="000000"/>
            </w:tcBorders>
            <w:shd w:val="clear" w:color="auto" w:fill="auto"/>
          </w:tcPr>
          <w:p w14:paraId="7263E665" w14:textId="7CC7F74E" w:rsidR="004D2970" w:rsidRPr="00AC4907" w:rsidRDefault="003C7233">
            <w:pPr>
              <w:rPr>
                <w:rFonts w:eastAsiaTheme="minorEastAsia" w:hint="eastAsia"/>
                <w:lang w:eastAsia="zh-TW"/>
              </w:rPr>
            </w:pPr>
            <w:r>
              <w:rPr>
                <w:rFonts w:eastAsia="DengXian" w:hint="eastAsia"/>
                <w:lang w:eastAsia="zh-CN"/>
              </w:rPr>
              <w:t>2</w:t>
            </w:r>
            <w:r>
              <w:rPr>
                <w:rFonts w:eastAsia="DengXian"/>
                <w:lang w:eastAsia="zh-CN"/>
              </w:rPr>
              <w:t>8 February 202</w:t>
            </w:r>
            <w:r w:rsidR="00AC4907">
              <w:rPr>
                <w:rFonts w:eastAsiaTheme="minorEastAsia" w:hint="eastAsia"/>
                <w:lang w:eastAsia="zh-TW"/>
              </w:rPr>
              <w:t>6</w:t>
            </w:r>
          </w:p>
        </w:tc>
      </w:tr>
    </w:tbl>
    <w:p w14:paraId="4AABAA37" w14:textId="77777777" w:rsidR="004D2970" w:rsidRDefault="004D2970">
      <w:pPr>
        <w:widowControl/>
        <w:ind w:firstLine="720"/>
        <w:jc w:val="both"/>
        <w:rPr>
          <w:lang w:val="en-GB"/>
        </w:rPr>
      </w:pPr>
    </w:p>
    <w:p w14:paraId="36ADED4D" w14:textId="66FBAED6" w:rsidR="004D2970" w:rsidRDefault="003C27B6">
      <w:pPr>
        <w:ind w:left="1"/>
        <w:jc w:val="center"/>
      </w:pPr>
      <w:r>
        <w:rPr>
          <w:b/>
          <w:sz w:val="28"/>
          <w:szCs w:val="28"/>
          <w:u w:val="single"/>
        </w:rPr>
        <w:t>Overage Cadet Interview 202</w:t>
      </w:r>
      <w:r w:rsidR="00AC4907">
        <w:rPr>
          <w:rFonts w:eastAsiaTheme="minorEastAsia" w:hint="eastAsia"/>
          <w:b/>
          <w:sz w:val="28"/>
          <w:szCs w:val="28"/>
          <w:u w:val="single"/>
          <w:lang w:eastAsia="zh-TW"/>
        </w:rPr>
        <w:t>6</w:t>
      </w:r>
      <w:r>
        <w:rPr>
          <w:b/>
          <w:sz w:val="28"/>
          <w:szCs w:val="28"/>
          <w:u w:val="single"/>
        </w:rPr>
        <w:t xml:space="preserve"> for No 4</w:t>
      </w:r>
      <w:r w:rsidR="00AC4907">
        <w:rPr>
          <w:rFonts w:eastAsiaTheme="minorEastAsia" w:hint="eastAsia"/>
          <w:b/>
          <w:sz w:val="28"/>
          <w:szCs w:val="28"/>
          <w:u w:val="single"/>
          <w:lang w:eastAsia="zh-TW"/>
        </w:rPr>
        <w:t>7</w:t>
      </w:r>
      <w:r>
        <w:rPr>
          <w:b/>
          <w:sz w:val="28"/>
          <w:szCs w:val="28"/>
          <w:u w:val="single"/>
        </w:rPr>
        <w:t xml:space="preserve"> OCTC / No 2</w:t>
      </w:r>
      <w:r w:rsidR="00AC4907">
        <w:rPr>
          <w:rFonts w:eastAsiaTheme="minorEastAsia" w:hint="eastAsia"/>
          <w:b/>
          <w:sz w:val="28"/>
          <w:szCs w:val="28"/>
          <w:u w:val="single"/>
          <w:lang w:eastAsia="zh-TW"/>
        </w:rPr>
        <w:t>8</w:t>
      </w:r>
      <w:r>
        <w:rPr>
          <w:b/>
          <w:sz w:val="28"/>
          <w:szCs w:val="28"/>
          <w:u w:val="single"/>
        </w:rPr>
        <w:t xml:space="preserve"> RITC</w:t>
      </w:r>
    </w:p>
    <w:p w14:paraId="49757D56" w14:textId="7F75EBCF" w:rsidR="004D2970" w:rsidRDefault="00F4333B">
      <w:pPr>
        <w:pStyle w:val="NormalWeb1"/>
        <w:tabs>
          <w:tab w:val="left" w:pos="1418"/>
        </w:tabs>
        <w:spacing w:before="200" w:after="200"/>
        <w:ind w:left="567"/>
        <w:jc w:val="both"/>
        <w:rPr>
          <w:rFonts w:ascii="Times New Roman" w:hAnsi="Times New Roman" w:cs="Times New Roman"/>
        </w:rPr>
      </w:pPr>
      <w:r>
        <w:rPr>
          <w:rFonts w:ascii="Times New Roman" w:hAnsi="Times New Roman" w:cs="Times New Roman"/>
        </w:rPr>
        <w:t xml:space="preserve">     </w:t>
      </w:r>
      <w:r w:rsidR="00F376A6">
        <w:rPr>
          <w:rFonts w:ascii="Times New Roman" w:hAnsi="Times New Roman" w:cs="Times New Roman"/>
        </w:rPr>
        <w:t>N</w:t>
      </w:r>
      <w:r w:rsidR="003C27B6">
        <w:rPr>
          <w:rFonts w:ascii="Times New Roman" w:hAnsi="Times New Roman" w:cs="Times New Roman"/>
        </w:rPr>
        <w:t>ominations are now invited from cadet unit commanders for the appointment of cadet members whose age as at 1 April 202</w:t>
      </w:r>
      <w:r w:rsidR="00AC4907">
        <w:rPr>
          <w:rFonts w:ascii="Times New Roman" w:eastAsiaTheme="minorEastAsia" w:hAnsi="Times New Roman" w:cs="Times New Roman" w:hint="eastAsia"/>
          <w:lang w:eastAsia="zh-TW"/>
        </w:rPr>
        <w:t>6</w:t>
      </w:r>
      <w:r w:rsidR="003C27B6">
        <w:rPr>
          <w:rFonts w:ascii="Times New Roman" w:hAnsi="Times New Roman" w:cs="Times New Roman"/>
        </w:rPr>
        <w:t xml:space="preserve"> is 21 or above to the rank of Officer Cadet, Instructor or Recruit Instructor. </w:t>
      </w:r>
    </w:p>
    <w:p w14:paraId="3B562854" w14:textId="3F176E3E" w:rsidR="004D2970" w:rsidRDefault="00F4333B">
      <w:pPr>
        <w:pStyle w:val="NormalWeb1"/>
        <w:spacing w:before="0" w:after="200"/>
        <w:ind w:left="567"/>
        <w:jc w:val="both"/>
        <w:rPr>
          <w:rFonts w:ascii="Times New Roman" w:hAnsi="Times New Roman" w:cs="Times New Roman"/>
        </w:rPr>
      </w:pPr>
      <w:r>
        <w:rPr>
          <w:rFonts w:ascii="Times New Roman" w:hAnsi="Times New Roman" w:cs="Times New Roman"/>
        </w:rPr>
        <w:t xml:space="preserve">     </w:t>
      </w:r>
      <w:r w:rsidR="003C27B6">
        <w:rPr>
          <w:rFonts w:ascii="Times New Roman" w:hAnsi="Times New Roman" w:cs="Times New Roman"/>
        </w:rPr>
        <w:t xml:space="preserve">Colleagues’ attention </w:t>
      </w:r>
      <w:r w:rsidR="00040508">
        <w:rPr>
          <w:rFonts w:ascii="Times New Roman" w:hAnsi="Times New Roman" w:cs="Times New Roman"/>
        </w:rPr>
        <w:t>is</w:t>
      </w:r>
      <w:r w:rsidR="003C27B6">
        <w:rPr>
          <w:rFonts w:ascii="Times New Roman" w:hAnsi="Times New Roman" w:cs="Times New Roman"/>
        </w:rPr>
        <w:t xml:space="preserve"> drawn to the following </w:t>
      </w:r>
      <w:r w:rsidR="003C27B6">
        <w:rPr>
          <w:rFonts w:ascii="Times New Roman" w:hAnsi="Times New Roman" w:cs="Times New Roman"/>
          <w:i/>
          <w:iCs/>
        </w:rPr>
        <w:t>minimum</w:t>
      </w:r>
      <w:r w:rsidR="003C27B6">
        <w:rPr>
          <w:rFonts w:ascii="Times New Roman" w:hAnsi="Times New Roman" w:cs="Times New Roman"/>
        </w:rPr>
        <w:t xml:space="preserve"> requirements for appointment as Senior Members:</w:t>
      </w:r>
    </w:p>
    <w:p w14:paraId="7356016B" w14:textId="77777777" w:rsidR="004D2970" w:rsidRDefault="003C27B6">
      <w:pPr>
        <w:pStyle w:val="NormalWeb1"/>
        <w:spacing w:before="0" w:after="200"/>
        <w:ind w:left="1927" w:hanging="1687"/>
        <w:rPr>
          <w:rFonts w:ascii="Times New Roman" w:hAnsi="Times New Roman" w:cs="Times New Roman"/>
        </w:rPr>
      </w:pPr>
      <w:r>
        <w:rPr>
          <w:rFonts w:ascii="Times New Roman" w:hAnsi="Times New Roman" w:cs="Times New Roman"/>
        </w:rPr>
        <w:t xml:space="preserve">                    (a)    </w:t>
      </w:r>
      <w:r>
        <w:rPr>
          <w:rFonts w:ascii="Times New Roman" w:hAnsi="Times New Roman" w:cs="Times New Roman"/>
          <w:u w:val="single"/>
        </w:rPr>
        <w:t>Officer Cadet</w:t>
      </w:r>
      <w:r>
        <w:rPr>
          <w:rFonts w:ascii="Times New Roman" w:hAnsi="Times New Roman" w:cs="Times New Roman"/>
          <w:u w:val="single"/>
        </w:rPr>
        <w:br/>
      </w:r>
      <w:r>
        <w:rPr>
          <w:rFonts w:ascii="Times New Roman" w:hAnsi="Times New Roman" w:cs="Times New Roman"/>
        </w:rPr>
        <w:t xml:space="preserve">(i) </w:t>
      </w:r>
      <w:r>
        <w:rPr>
          <w:rFonts w:ascii="Times New Roman" w:hAnsi="Times New Roman" w:cs="Times New Roman"/>
        </w:rPr>
        <w:tab/>
        <w:t>Holder of a Hong Kong university degree, or equivalent; or</w:t>
      </w:r>
      <w:r>
        <w:rPr>
          <w:rFonts w:ascii="Times New Roman" w:hAnsi="Times New Roman" w:cs="Times New Roman"/>
          <w:u w:val="single"/>
        </w:rPr>
        <w:br/>
      </w:r>
      <w:r>
        <w:rPr>
          <w:rFonts w:ascii="Times New Roman" w:hAnsi="Times New Roman" w:cs="Times New Roman"/>
        </w:rPr>
        <w:t>(ii)</w:t>
      </w:r>
      <w:r>
        <w:rPr>
          <w:rFonts w:ascii="Times New Roman" w:hAnsi="Times New Roman" w:cs="Times New Roman"/>
        </w:rPr>
        <w:tab/>
        <w:t xml:space="preserve">Holder of an accredited Associate Degree or Higher Diploma                             </w:t>
      </w:r>
      <w:r>
        <w:rPr>
          <w:rFonts w:ascii="Times New Roman" w:hAnsi="Times New Roman" w:cs="Times New Roman"/>
        </w:rPr>
        <w:tab/>
      </w:r>
      <w:r>
        <w:rPr>
          <w:rFonts w:ascii="Times New Roman" w:hAnsi="Times New Roman" w:cs="Times New Roman"/>
        </w:rPr>
        <w:tab/>
        <w:t>from a Hong Kong tertiary institution, or equivalent.</w:t>
      </w:r>
    </w:p>
    <w:p w14:paraId="45815D15" w14:textId="77777777" w:rsidR="004D2970" w:rsidRDefault="003C27B6">
      <w:pPr>
        <w:pStyle w:val="NormalWeb1"/>
        <w:tabs>
          <w:tab w:val="left" w:pos="1418"/>
        </w:tabs>
        <w:spacing w:before="0" w:after="200"/>
        <w:ind w:left="1920" w:hanging="142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Pr>
          <w:rFonts w:ascii="Times New Roman" w:hAnsi="Times New Roman" w:cs="Times New Roman"/>
          <w:u w:val="single"/>
        </w:rPr>
        <w:t>Instructor</w:t>
      </w:r>
      <w:r>
        <w:rPr>
          <w:rFonts w:ascii="Times New Roman" w:hAnsi="Times New Roman" w:cs="Times New Roman"/>
        </w:rPr>
        <w:t>*</w:t>
      </w:r>
      <w:r>
        <w:rPr>
          <w:rFonts w:ascii="Times New Roman" w:hAnsi="Times New Roman" w:cs="Times New Roman"/>
        </w:rPr>
        <w:br/>
        <w:t>(i)</w:t>
      </w:r>
      <w:r>
        <w:rPr>
          <w:rFonts w:ascii="Times New Roman" w:hAnsi="Times New Roman" w:cs="Times New Roman"/>
        </w:rPr>
        <w:tab/>
      </w:r>
      <w:r>
        <w:rPr>
          <w:rFonts w:ascii="Times New Roman" w:hAnsi="Times New Roman" w:cs="Times New Roman"/>
        </w:rPr>
        <w:tab/>
        <w:t>Have completed Secondary education, or equivalent; and</w:t>
      </w:r>
      <w:r>
        <w:rPr>
          <w:rFonts w:ascii="Times New Roman" w:hAnsi="Times New Roman" w:cs="Times New Roman"/>
        </w:rPr>
        <w:br/>
        <w:t>(ii)</w:t>
      </w:r>
      <w:r>
        <w:rPr>
          <w:rFonts w:ascii="Times New Roman" w:hAnsi="Times New Roman" w:cs="Times New Roman"/>
        </w:rPr>
        <w:tab/>
        <w:t>Possessing at least one valid Qualified Instructor Rating.</w:t>
      </w:r>
    </w:p>
    <w:p w14:paraId="0EDCC82C" w14:textId="77777777" w:rsidR="004D2970" w:rsidRDefault="003C27B6">
      <w:pPr>
        <w:pStyle w:val="NormalWeb1"/>
        <w:tabs>
          <w:tab w:val="left" w:pos="1418"/>
        </w:tabs>
        <w:spacing w:before="0" w:after="200"/>
        <w:ind w:left="1920" w:hanging="1420"/>
        <w:rPr>
          <w:rFonts w:ascii="Times New Roman" w:hAnsi="Times New Roman" w:cs="Times New Roman"/>
          <w:sz w:val="22"/>
          <w:szCs w:val="22"/>
        </w:rPr>
      </w:pPr>
      <w:r>
        <w:rPr>
          <w:rFonts w:ascii="Times New Roman" w:hAnsi="Times New Roman" w:cs="Times New Roman"/>
        </w:rPr>
        <w:tab/>
        <w:t>(c)</w:t>
      </w:r>
      <w:r>
        <w:rPr>
          <w:rFonts w:ascii="Times New Roman" w:hAnsi="Times New Roman" w:cs="Times New Roman"/>
        </w:rPr>
        <w:tab/>
      </w:r>
      <w:r>
        <w:rPr>
          <w:rFonts w:ascii="Times New Roman" w:hAnsi="Times New Roman" w:cs="Times New Roman"/>
          <w:u w:val="single"/>
        </w:rPr>
        <w:t>Recruit Instructor</w:t>
      </w:r>
      <w:r>
        <w:rPr>
          <w:rFonts w:ascii="Times New Roman" w:hAnsi="Times New Roman" w:cs="Times New Roman"/>
        </w:rPr>
        <w:br/>
        <w:t>(i)</w:t>
      </w:r>
      <w:r>
        <w:rPr>
          <w:rFonts w:ascii="Times New Roman" w:hAnsi="Times New Roman" w:cs="Times New Roman"/>
        </w:rPr>
        <w:tab/>
      </w:r>
      <w:r>
        <w:rPr>
          <w:rFonts w:ascii="Times New Roman" w:hAnsi="Times New Roman" w:cs="Times New Roman"/>
        </w:rPr>
        <w:tab/>
        <w:t xml:space="preserve">Have completed Secondary education, or equivalent. </w:t>
      </w:r>
    </w:p>
    <w:p w14:paraId="46F7F5C8" w14:textId="77777777" w:rsidR="004D2970" w:rsidRDefault="003C27B6">
      <w:pPr>
        <w:pStyle w:val="NormalWeb1"/>
        <w:tabs>
          <w:tab w:val="left" w:pos="709"/>
        </w:tabs>
        <w:spacing w:before="0" w:after="200"/>
        <w:ind w:left="958" w:firstLine="2"/>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sz w:val="22"/>
          <w:szCs w:val="22"/>
        </w:rPr>
        <w:tab/>
        <w:t xml:space="preserve">Cadet members who possess at least one valid Qualified Instructor Rating will be appointed directly to the rank of Instructor. Confirmation to the rank is subject to successful completion of the Recruit Instructor Training Course. </w:t>
      </w:r>
    </w:p>
    <w:p w14:paraId="319CE388" w14:textId="402F57FC" w:rsidR="004D2970" w:rsidRDefault="008E4F69">
      <w:pPr>
        <w:pStyle w:val="NormalWeb1"/>
        <w:tabs>
          <w:tab w:val="left" w:pos="1418"/>
        </w:tabs>
        <w:spacing w:after="200"/>
        <w:ind w:left="567"/>
        <w:jc w:val="both"/>
        <w:rPr>
          <w:rFonts w:ascii="Times New Roman" w:hAnsi="Times New Roman" w:cs="Times New Roman"/>
        </w:rPr>
      </w:pPr>
      <w:r>
        <w:rPr>
          <w:rFonts w:ascii="Times New Roman" w:hAnsi="Times New Roman" w:cs="Times New Roman"/>
        </w:rPr>
        <w:t xml:space="preserve">     </w:t>
      </w:r>
      <w:r w:rsidR="003C27B6">
        <w:rPr>
          <w:rFonts w:ascii="Times New Roman" w:hAnsi="Times New Roman" w:cs="Times New Roman"/>
        </w:rPr>
        <w:t>Nominations (one for each candidate) should be made on the attached proforma (</w:t>
      </w:r>
      <w:r w:rsidR="003C27B6">
        <w:rPr>
          <w:rFonts w:ascii="Times New Roman" w:hAnsi="Times New Roman" w:cs="Times New Roman"/>
          <w:u w:val="single"/>
        </w:rPr>
        <w:t>Appendix A</w:t>
      </w:r>
      <w:r w:rsidR="003C27B6">
        <w:rPr>
          <w:rFonts w:ascii="Times New Roman" w:hAnsi="Times New Roman" w:cs="Times New Roman"/>
        </w:rPr>
        <w:t xml:space="preserve">) and reach AT </w:t>
      </w:r>
      <w:proofErr w:type="spellStart"/>
      <w:r w:rsidR="003C27B6">
        <w:rPr>
          <w:rFonts w:ascii="Times New Roman" w:hAnsi="Times New Roman" w:cs="Times New Roman"/>
        </w:rPr>
        <w:t>Wg</w:t>
      </w:r>
      <w:proofErr w:type="spellEnd"/>
      <w:r w:rsidR="003C27B6">
        <w:rPr>
          <w:rFonts w:ascii="Times New Roman" w:hAnsi="Times New Roman" w:cs="Times New Roman"/>
        </w:rPr>
        <w:t xml:space="preserve"> (</w:t>
      </w:r>
      <w:r w:rsidR="00AC4907" w:rsidRPr="00AC4907">
        <w:rPr>
          <w:rFonts w:ascii="Times New Roman" w:hAnsi="Times New Roman" w:cs="Times New Roman"/>
        </w:rPr>
        <w:t>hkaccatwingrecruitment@gmail.com</w:t>
      </w:r>
      <w:r>
        <w:rPr>
          <w:rFonts w:ascii="Times New Roman" w:hAnsi="Times New Roman" w:cs="Times New Roman"/>
        </w:rPr>
        <w:t>)</w:t>
      </w:r>
      <w:r w:rsidR="003C27B6">
        <w:rPr>
          <w:rFonts w:ascii="Times New Roman" w:hAnsi="Times New Roman" w:cs="Times New Roman"/>
        </w:rPr>
        <w:t xml:space="preserve"> with subject “</w:t>
      </w:r>
      <w:r w:rsidR="003C27B6">
        <w:rPr>
          <w:rFonts w:ascii="Times New Roman" w:hAnsi="Times New Roman" w:cs="Times New Roman"/>
          <w:b/>
          <w:bCs/>
          <w:color w:val="FF0000"/>
          <w:u w:val="single"/>
        </w:rPr>
        <w:t>OCTC / RITC 20</w:t>
      </w:r>
      <w:r w:rsidR="00287ABE">
        <w:rPr>
          <w:rFonts w:ascii="Times New Roman" w:hAnsi="Times New Roman" w:cs="Times New Roman"/>
          <w:b/>
          <w:bCs/>
          <w:color w:val="FF0000"/>
          <w:u w:val="single"/>
        </w:rPr>
        <w:t>2</w:t>
      </w:r>
      <w:r w:rsidR="00AC4907">
        <w:rPr>
          <w:rFonts w:ascii="Times New Roman" w:eastAsiaTheme="minorEastAsia" w:hAnsi="Times New Roman" w:cs="Times New Roman" w:hint="eastAsia"/>
          <w:b/>
          <w:bCs/>
          <w:color w:val="FF0000"/>
          <w:u w:val="single"/>
          <w:lang w:eastAsia="zh-TW"/>
        </w:rPr>
        <w:t>6</w:t>
      </w:r>
      <w:r w:rsidR="003C27B6">
        <w:rPr>
          <w:rFonts w:ascii="Times New Roman" w:hAnsi="Times New Roman" w:cs="Times New Roman"/>
          <w:b/>
          <w:bCs/>
          <w:color w:val="FF0000"/>
          <w:u w:val="single"/>
        </w:rPr>
        <w:t xml:space="preserve"> Application – overage cadet [RANK, NAME, UNIT]</w:t>
      </w:r>
      <w:r w:rsidR="003C27B6">
        <w:rPr>
          <w:rFonts w:ascii="Times New Roman" w:hAnsi="Times New Roman" w:cs="Times New Roman"/>
        </w:rPr>
        <w:t>”.  The nominations should be made via OC units by</w:t>
      </w:r>
      <w:r w:rsidR="003C27B6">
        <w:rPr>
          <w:rFonts w:ascii="Times New Roman" w:hAnsi="Times New Roman" w:cs="Times New Roman"/>
          <w:b/>
        </w:rPr>
        <w:t xml:space="preserve"> </w:t>
      </w:r>
      <w:r w:rsidR="00AC4907">
        <w:rPr>
          <w:rFonts w:ascii="Times New Roman" w:hAnsi="Times New Roman" w:cs="Times New Roman" w:hint="eastAsia"/>
          <w:b/>
          <w:u w:val="single"/>
          <w:lang w:eastAsia="zh-TW"/>
        </w:rPr>
        <w:t>31</w:t>
      </w:r>
      <w:r w:rsidR="00FA569E" w:rsidRPr="00A67301">
        <w:rPr>
          <w:rFonts w:ascii="Times New Roman" w:hAnsi="Times New Roman" w:cs="Times New Roman"/>
          <w:b/>
          <w:u w:val="single"/>
        </w:rPr>
        <w:t xml:space="preserve"> </w:t>
      </w:r>
      <w:r w:rsidR="00AC4907">
        <w:rPr>
          <w:rFonts w:ascii="Times New Roman" w:hAnsi="Times New Roman" w:cs="Times New Roman" w:hint="eastAsia"/>
          <w:b/>
          <w:u w:val="single"/>
          <w:lang w:eastAsia="zh-TW"/>
        </w:rPr>
        <w:t>March</w:t>
      </w:r>
      <w:r w:rsidR="00FA569E">
        <w:rPr>
          <w:rFonts w:ascii="Times New Roman" w:hAnsi="Times New Roman" w:cs="Times New Roman"/>
          <w:b/>
          <w:u w:val="single"/>
        </w:rPr>
        <w:t xml:space="preserve"> </w:t>
      </w:r>
      <w:r w:rsidR="0072741E">
        <w:rPr>
          <w:rFonts w:ascii="Times New Roman" w:hAnsi="Times New Roman" w:cs="Times New Roman"/>
          <w:b/>
          <w:u w:val="single"/>
        </w:rPr>
        <w:t>202</w:t>
      </w:r>
      <w:r w:rsidR="00AC4907">
        <w:rPr>
          <w:rFonts w:ascii="Times New Roman" w:eastAsiaTheme="minorEastAsia" w:hAnsi="Times New Roman" w:cs="Times New Roman" w:hint="eastAsia"/>
          <w:b/>
          <w:u w:val="single"/>
          <w:lang w:eastAsia="zh-TW"/>
        </w:rPr>
        <w:t>6</w:t>
      </w:r>
      <w:r w:rsidR="0072741E">
        <w:rPr>
          <w:rFonts w:ascii="Times New Roman" w:hAnsi="Times New Roman" w:cs="Times New Roman"/>
          <w:b/>
          <w:u w:val="single"/>
        </w:rPr>
        <w:t xml:space="preserve"> </w:t>
      </w:r>
      <w:r w:rsidR="00EF44BE">
        <w:rPr>
          <w:rFonts w:ascii="Times New Roman" w:hAnsi="Times New Roman" w:cs="Times New Roman"/>
          <w:b/>
          <w:u w:val="single"/>
        </w:rPr>
        <w:t xml:space="preserve">at </w:t>
      </w:r>
      <w:r w:rsidR="003C27B6">
        <w:rPr>
          <w:rFonts w:ascii="Times New Roman" w:hAnsi="Times New Roman" w:cs="Times New Roman"/>
          <w:b/>
          <w:u w:val="single"/>
        </w:rPr>
        <w:t>2359 hours</w:t>
      </w:r>
      <w:r w:rsidR="003C27B6">
        <w:rPr>
          <w:rFonts w:ascii="Times New Roman" w:hAnsi="Times New Roman" w:cs="Times New Roman"/>
        </w:rPr>
        <w:t xml:space="preserve">.  </w:t>
      </w:r>
      <w:r w:rsidR="003C27B6">
        <w:rPr>
          <w:rFonts w:ascii="Times New Roman" w:hAnsi="Times New Roman" w:cs="Times New Roman"/>
          <w:i/>
        </w:rPr>
        <w:t xml:space="preserve">Shortlisted candidates will be requested to attend an interview at Name List Confirmation Memo. Interview details are to be announced.  </w:t>
      </w:r>
    </w:p>
    <w:p w14:paraId="7E88C9FE" w14:textId="35D1C7BF" w:rsidR="00004F5E" w:rsidRDefault="008E4F69" w:rsidP="00004F5E">
      <w:pPr>
        <w:pStyle w:val="NormalWeb1"/>
        <w:tabs>
          <w:tab w:val="left" w:pos="1418"/>
        </w:tabs>
        <w:spacing w:before="0" w:after="0"/>
        <w:ind w:left="567"/>
        <w:jc w:val="both"/>
        <w:rPr>
          <w:rFonts w:ascii="Times New Roman" w:eastAsia="DengXian" w:hAnsi="Times New Roman" w:cs="Times New Roman"/>
          <w:lang w:eastAsia="zh-CN"/>
        </w:rPr>
      </w:pPr>
      <w:r>
        <w:rPr>
          <w:rFonts w:ascii="Times New Roman" w:hAnsi="Times New Roman" w:cs="Times New Roman"/>
        </w:rPr>
        <w:t xml:space="preserve">     </w:t>
      </w:r>
      <w:r w:rsidR="003C27B6">
        <w:rPr>
          <w:rFonts w:ascii="Times New Roman" w:hAnsi="Times New Roman" w:cs="Times New Roman"/>
        </w:rPr>
        <w:t>In case of enquiries, please do not hesitate to contact the course OIC a</w:t>
      </w:r>
      <w:r w:rsidR="00004F5E">
        <w:rPr>
          <w:rFonts w:ascii="Times New Roman" w:eastAsia="DengXian" w:hAnsi="Times New Roman" w:cs="Times New Roman" w:hint="eastAsia"/>
          <w:lang w:eastAsia="zh-CN"/>
        </w:rPr>
        <w:t xml:space="preserve">t </w:t>
      </w:r>
      <w:hyperlink r:id="rId7" w:history="1">
        <w:r w:rsidR="00004F5E" w:rsidRPr="00AA7027">
          <w:rPr>
            <w:rStyle w:val="a4"/>
            <w:rFonts w:ascii="Times New Roman" w:hAnsi="Times New Roman" w:cs="Times New Roman"/>
          </w:rPr>
          <w:t>hkaccatwingrecruitment@gmail.com</w:t>
        </w:r>
      </w:hyperlink>
    </w:p>
    <w:p w14:paraId="07B8E332" w14:textId="77777777" w:rsidR="004D2970" w:rsidRPr="00004F5E" w:rsidRDefault="004D2970" w:rsidP="00004F5E">
      <w:pPr>
        <w:ind w:right="960"/>
        <w:rPr>
          <w:rFonts w:eastAsia="DengXian"/>
          <w:lang w:eastAsia="zh-CN"/>
        </w:rPr>
      </w:pPr>
    </w:p>
    <w:p w14:paraId="5AF0A08C" w14:textId="77777777" w:rsidR="004D2970" w:rsidRDefault="004D2970">
      <w:pPr>
        <w:ind w:left="5760" w:right="480" w:firstLine="720"/>
      </w:pPr>
    </w:p>
    <w:p w14:paraId="5C4BFB37" w14:textId="67FC9872" w:rsidR="004D2970" w:rsidRDefault="00287ABE">
      <w:pPr>
        <w:ind w:left="5760" w:right="480" w:firstLine="720"/>
      </w:pPr>
      <w:r>
        <w:t>Pheona P W SIU</w:t>
      </w:r>
    </w:p>
    <w:p w14:paraId="69F15D72" w14:textId="77777777" w:rsidR="004D2970" w:rsidRDefault="003C27B6">
      <w:pPr>
        <w:ind w:left="5760" w:firstLine="720"/>
      </w:pPr>
      <w:r>
        <w:t>Sqn Ldr</w:t>
      </w:r>
    </w:p>
    <w:p w14:paraId="6B9AD0E7" w14:textId="77777777" w:rsidR="004D2970" w:rsidRDefault="003C27B6">
      <w:pPr>
        <w:ind w:left="5760" w:firstLine="720"/>
      </w:pPr>
      <w:r>
        <w:t>OC AT Wg</w:t>
      </w:r>
    </w:p>
    <w:p w14:paraId="2D4D1CBD" w14:textId="77777777" w:rsidR="004D2970" w:rsidRDefault="004D2970"/>
    <w:p w14:paraId="02544B04" w14:textId="77777777" w:rsidR="004D2970" w:rsidRDefault="004D2970"/>
    <w:p w14:paraId="76CE8F73" w14:textId="77777777" w:rsidR="003C27B6" w:rsidRDefault="003C27B6"/>
    <w:sectPr w:rsidR="003C27B6">
      <w:pgSz w:w="11906" w:h="16838"/>
      <w:pgMar w:top="1134" w:right="1561" w:bottom="540" w:left="1276"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E7F51" w14:textId="77777777" w:rsidR="00E95950" w:rsidRDefault="00E95950" w:rsidP="00391CBA">
      <w:r>
        <w:separator/>
      </w:r>
    </w:p>
  </w:endnote>
  <w:endnote w:type="continuationSeparator" w:id="0">
    <w:p w14:paraId="70861679" w14:textId="77777777" w:rsidR="00E95950" w:rsidRDefault="00E95950" w:rsidP="0039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ヒラギノ角ゴ Pro W3">
    <w:charset w:val="88"/>
    <w:family w:val="auto"/>
    <w:pitch w:val="variable"/>
  </w:font>
  <w:font w:name="Calibri">
    <w:panose1 w:val="020F05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B97AB" w14:textId="77777777" w:rsidR="00E95950" w:rsidRDefault="00E95950" w:rsidP="00391CBA">
      <w:r>
        <w:separator/>
      </w:r>
    </w:p>
  </w:footnote>
  <w:footnote w:type="continuationSeparator" w:id="0">
    <w:p w14:paraId="040B407E" w14:textId="77777777" w:rsidR="00E95950" w:rsidRDefault="00E95950" w:rsidP="0039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6201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BE"/>
    <w:rsid w:val="00004F5E"/>
    <w:rsid w:val="00040508"/>
    <w:rsid w:val="000A779C"/>
    <w:rsid w:val="001428D1"/>
    <w:rsid w:val="00287ABE"/>
    <w:rsid w:val="00380034"/>
    <w:rsid w:val="00391CBA"/>
    <w:rsid w:val="003C27B6"/>
    <w:rsid w:val="003C7233"/>
    <w:rsid w:val="003D11CD"/>
    <w:rsid w:val="004155CF"/>
    <w:rsid w:val="00430617"/>
    <w:rsid w:val="004D2970"/>
    <w:rsid w:val="0072741E"/>
    <w:rsid w:val="008E4F69"/>
    <w:rsid w:val="00A15634"/>
    <w:rsid w:val="00A67301"/>
    <w:rsid w:val="00AC4907"/>
    <w:rsid w:val="00BC0A0A"/>
    <w:rsid w:val="00CA1B81"/>
    <w:rsid w:val="00D37A1F"/>
    <w:rsid w:val="00E46C1E"/>
    <w:rsid w:val="00E67C13"/>
    <w:rsid w:val="00E95950"/>
    <w:rsid w:val="00EF44BE"/>
    <w:rsid w:val="00F376A6"/>
    <w:rsid w:val="00F4333B"/>
    <w:rsid w:val="00FA5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CEA89A"/>
  <w15:chartTrackingRefBased/>
  <w15:docId w15:val="{CA24EAD7-B4F1-486C-B4E7-1ABF9365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PMingLiU"/>
      <w:kern w:val="1"/>
      <w:sz w:val="24"/>
      <w:szCs w:val="24"/>
      <w:lang w:val="en-US" w:eastAsia="ar-SA"/>
    </w:rPr>
  </w:style>
  <w:style w:type="paragraph" w:styleId="1">
    <w:name w:val="heading 1"/>
    <w:basedOn w:val="a"/>
    <w:next w:val="a0"/>
    <w:qFormat/>
    <w:pPr>
      <w:keepNext/>
      <w:numPr>
        <w:numId w:val="1"/>
      </w:numPr>
      <w:jc w:val="center"/>
      <w:outlineLvl w:val="0"/>
    </w:pPr>
    <w:rPr>
      <w:b/>
      <w:szCs w:val="20"/>
      <w:u w:val="single"/>
    </w:rPr>
  </w:style>
  <w:style w:type="paragraph" w:styleId="2">
    <w:name w:val="heading 2"/>
    <w:basedOn w:val="a"/>
    <w:next w:val="a0"/>
    <w:qFormat/>
    <w:pPr>
      <w:keepNext/>
      <w:numPr>
        <w:ilvl w:val="1"/>
        <w:numId w:val="1"/>
      </w:numPr>
      <w:ind w:left="1" w:firstLine="0"/>
      <w:jc w:val="center"/>
      <w:outlineLvl w:val="1"/>
    </w:pPr>
    <w:rPr>
      <w:b/>
    </w:rPr>
  </w:style>
  <w:style w:type="paragraph" w:styleId="3">
    <w:name w:val="heading 3"/>
    <w:basedOn w:val="a"/>
    <w:next w:val="a0"/>
    <w:qFormat/>
    <w:pPr>
      <w:keepNext/>
      <w:numPr>
        <w:ilvl w:val="2"/>
        <w:numId w:val="1"/>
      </w:numPr>
      <w:spacing w:line="480" w:lineRule="auto"/>
      <w:outlineLvl w:val="2"/>
    </w:pPr>
    <w:rPr>
      <w:rFonts w:ascii="Arial" w:hAnsi="Arial" w:cs="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a4">
    <w:name w:val="Hyperlink"/>
    <w:rPr>
      <w:color w:val="0000FF"/>
      <w:u w:val="single"/>
    </w:rPr>
  </w:style>
  <w:style w:type="character" w:styleId="HTML">
    <w:name w:val="HTML Typewriter"/>
    <w:rPr>
      <w:rFonts w:ascii="MingLiU" w:eastAsia="MingLiU" w:hAnsi="MingLiU" w:cs="Courier New"/>
      <w:sz w:val="20"/>
      <w:szCs w:val="20"/>
    </w:rPr>
  </w:style>
  <w:style w:type="character" w:customStyle="1" w:styleId="a5">
    <w:name w:val="頁首 字元"/>
    <w:rPr>
      <w:kern w:val="1"/>
      <w:sz w:val="24"/>
      <w:szCs w:val="24"/>
    </w:rPr>
  </w:style>
  <w:style w:type="character" w:customStyle="1" w:styleId="a6">
    <w:name w:val="頁尾 字元"/>
    <w:rPr>
      <w:kern w:val="1"/>
      <w:sz w:val="24"/>
      <w:szCs w:val="24"/>
    </w:rPr>
  </w:style>
  <w:style w:type="character" w:customStyle="1" w:styleId="cgselectable">
    <w:name w:val="cgselectable"/>
    <w:basedOn w:val="a1"/>
  </w:style>
  <w:style w:type="character" w:customStyle="1" w:styleId="a7">
    <w:name w:val="本文 字元"/>
    <w:rPr>
      <w:kern w:val="1"/>
    </w:rPr>
  </w:style>
  <w:style w:type="character" w:customStyle="1" w:styleId="a8">
    <w:name w:val="標題 字元"/>
    <w:rPr>
      <w:b/>
      <w:kern w:val="1"/>
      <w:sz w:val="32"/>
    </w:rPr>
  </w:style>
  <w:style w:type="character" w:customStyle="1" w:styleId="PlainTextChar">
    <w:name w:val="Plain Text Char"/>
    <w:rPr>
      <w:rFonts w:ascii="MingLiU" w:eastAsia="MingLiU" w:hAnsi="MingLiU" w:cs="MingLiU"/>
      <w:kern w:val="1"/>
      <w:sz w:val="24"/>
      <w:szCs w:val="24"/>
      <w:lang w:val="en-US" w:eastAsia="ar-SA" w:bidi="ar-SA"/>
    </w:rPr>
  </w:style>
  <w:style w:type="character" w:customStyle="1" w:styleId="apple-converted-space">
    <w:name w:val="apple-converted-space"/>
    <w:basedOn w:val="a1"/>
  </w:style>
  <w:style w:type="character" w:customStyle="1" w:styleId="ListLabel1">
    <w:name w:val="ListLabel 1"/>
    <w:rPr>
      <w:rFonts w:eastAsia="MingLiU" w:cs="Times New Roman"/>
    </w:rPr>
  </w:style>
  <w:style w:type="character" w:customStyle="1" w:styleId="ListLabel2">
    <w:name w:val="ListLabel 2"/>
    <w:rPr>
      <w:rFonts w:cs="Courier New"/>
    </w:rPr>
  </w:style>
  <w:style w:type="paragraph" w:customStyle="1" w:styleId="a9">
    <w:name w:val="標題"/>
    <w:basedOn w:val="a"/>
    <w:next w:val="a0"/>
    <w:pPr>
      <w:keepNext/>
      <w:spacing w:before="240" w:after="120"/>
    </w:pPr>
    <w:rPr>
      <w:rFonts w:ascii="Arial" w:hAnsi="Arial" w:cs="Arial Unicode MS"/>
      <w:sz w:val="28"/>
      <w:szCs w:val="28"/>
    </w:rPr>
  </w:style>
  <w:style w:type="paragraph" w:styleId="a0">
    <w:name w:val="Body Text"/>
    <w:basedOn w:val="a"/>
    <w:rPr>
      <w:sz w:val="20"/>
      <w:szCs w:val="20"/>
    </w:rPr>
  </w:style>
  <w:style w:type="paragraph" w:styleId="aa">
    <w:name w:val="List"/>
    <w:basedOn w:val="a0"/>
    <w:rPr>
      <w:rFonts w:cs="Arial Unicode MS"/>
    </w:rPr>
  </w:style>
  <w:style w:type="paragraph" w:customStyle="1" w:styleId="ab">
    <w:name w:val="標籤"/>
    <w:basedOn w:val="a"/>
    <w:pPr>
      <w:suppressLineNumbers/>
      <w:spacing w:before="120" w:after="120"/>
    </w:pPr>
    <w:rPr>
      <w:rFonts w:cs="Arial Unicode MS"/>
      <w:i/>
      <w:iCs/>
    </w:rPr>
  </w:style>
  <w:style w:type="paragraph" w:customStyle="1" w:styleId="ac">
    <w:name w:val="目錄"/>
    <w:basedOn w:val="a"/>
    <w:pPr>
      <w:suppressLineNumbers/>
    </w:pPr>
    <w:rPr>
      <w:rFonts w:cs="Arial Unicode MS"/>
    </w:rPr>
  </w:style>
  <w:style w:type="paragraph" w:styleId="ad">
    <w:name w:val="Body Text Indent"/>
    <w:basedOn w:val="a"/>
    <w:pPr>
      <w:tabs>
        <w:tab w:val="left" w:pos="2160"/>
        <w:tab w:val="left" w:pos="2700"/>
        <w:tab w:val="left" w:pos="5220"/>
      </w:tabs>
      <w:spacing w:line="260" w:lineRule="exact"/>
      <w:ind w:left="2160" w:hanging="2160"/>
      <w:jc w:val="both"/>
    </w:pPr>
    <w:rPr>
      <w:sz w:val="22"/>
      <w:szCs w:val="20"/>
    </w:rPr>
  </w:style>
  <w:style w:type="paragraph" w:styleId="ae">
    <w:name w:val="header"/>
    <w:basedOn w:val="a"/>
    <w:pPr>
      <w:suppressLineNumbers/>
      <w:tabs>
        <w:tab w:val="center" w:pos="4320"/>
        <w:tab w:val="right" w:pos="8640"/>
      </w:tabs>
    </w:pPr>
  </w:style>
  <w:style w:type="paragraph" w:styleId="af">
    <w:name w:val="footer"/>
    <w:basedOn w:val="a"/>
    <w:pPr>
      <w:suppressLineNumbers/>
      <w:tabs>
        <w:tab w:val="center" w:pos="4320"/>
        <w:tab w:val="right" w:pos="8640"/>
      </w:tabs>
    </w:pPr>
  </w:style>
  <w:style w:type="paragraph" w:styleId="af0">
    <w:name w:val="Normal (Web)"/>
    <w:basedOn w:val="a"/>
    <w:pPr>
      <w:widowControl/>
      <w:spacing w:before="100" w:after="100"/>
    </w:pPr>
    <w:rPr>
      <w:rFonts w:eastAsia="Times New Roman"/>
    </w:rPr>
  </w:style>
  <w:style w:type="paragraph" w:customStyle="1" w:styleId="Af1">
    <w:name w:val="內文 A"/>
    <w:pPr>
      <w:suppressAutoHyphens/>
    </w:pPr>
    <w:rPr>
      <w:rFonts w:eastAsia="ヒラギノ角ゴ Pro W3"/>
      <w:color w:val="000000"/>
      <w:lang w:val="en-US" w:eastAsia="ar-SA"/>
    </w:rPr>
  </w:style>
  <w:style w:type="paragraph" w:customStyle="1" w:styleId="4A">
    <w:name w:val="標題 4 A"/>
    <w:pPr>
      <w:keepNext/>
      <w:suppressAutoHyphens/>
      <w:jc w:val="center"/>
    </w:pPr>
    <w:rPr>
      <w:rFonts w:eastAsia="ヒラギノ角ゴ Pro W3"/>
      <w:color w:val="000000"/>
      <w:sz w:val="24"/>
      <w:lang w:val="en-US" w:eastAsia="ar-SA"/>
    </w:rPr>
  </w:style>
  <w:style w:type="paragraph" w:styleId="af2">
    <w:name w:val="Normal Indent"/>
    <w:basedOn w:val="a"/>
    <w:pPr>
      <w:ind w:left="480"/>
    </w:pPr>
    <w:rPr>
      <w:szCs w:val="20"/>
    </w:rPr>
  </w:style>
  <w:style w:type="paragraph" w:styleId="af3">
    <w:name w:val="Title"/>
    <w:basedOn w:val="a"/>
    <w:next w:val="af4"/>
    <w:qFormat/>
    <w:pPr>
      <w:spacing w:line="400" w:lineRule="exact"/>
      <w:jc w:val="center"/>
    </w:pPr>
    <w:rPr>
      <w:b/>
      <w:bCs/>
      <w:sz w:val="32"/>
      <w:szCs w:val="20"/>
    </w:rPr>
  </w:style>
  <w:style w:type="paragraph" w:styleId="af4">
    <w:name w:val="Subtitle"/>
    <w:basedOn w:val="a9"/>
    <w:next w:val="a0"/>
    <w:qFormat/>
    <w:pPr>
      <w:jc w:val="center"/>
    </w:pPr>
    <w:rPr>
      <w:i/>
      <w:iCs/>
    </w:rPr>
  </w:style>
  <w:style w:type="paragraph" w:customStyle="1" w:styleId="p0">
    <w:name w:val="p0"/>
    <w:basedOn w:val="a"/>
    <w:pPr>
      <w:widowControl/>
      <w:spacing w:after="160" w:line="252" w:lineRule="auto"/>
    </w:pPr>
    <w:rPr>
      <w:rFonts w:ascii="Calibri" w:hAnsi="Calibri" w:cs="Calibri"/>
      <w:sz w:val="22"/>
      <w:szCs w:val="22"/>
      <w:lang w:val="en-GB"/>
    </w:rPr>
  </w:style>
  <w:style w:type="paragraph" w:styleId="af5">
    <w:name w:val="Plain Text"/>
    <w:basedOn w:val="a"/>
    <w:rPr>
      <w:rFonts w:ascii="MingLiU" w:eastAsia="MingLiU" w:hAnsi="MingLiU" w:cs="MingLiU"/>
    </w:rPr>
  </w:style>
  <w:style w:type="paragraph" w:customStyle="1" w:styleId="ListParagraph1">
    <w:name w:val="List Paragraph1"/>
    <w:basedOn w:val="a"/>
    <w:pPr>
      <w:widowControl/>
      <w:ind w:left="720"/>
    </w:pPr>
    <w:rPr>
      <w:rFonts w:ascii="Calibri" w:hAnsi="Calibri" w:cs="Calibri"/>
      <w:sz w:val="22"/>
      <w:szCs w:val="22"/>
    </w:rPr>
  </w:style>
  <w:style w:type="paragraph" w:customStyle="1" w:styleId="NormalWeb1">
    <w:name w:val="Normal (Web)1"/>
    <w:basedOn w:val="a"/>
    <w:pPr>
      <w:widowControl/>
      <w:spacing w:before="280" w:after="280"/>
    </w:pPr>
    <w:rPr>
      <w:rFonts w:ascii="PMingLiU" w:hAnsi="PMingLiU" w:cs="PMingLiU"/>
    </w:rPr>
  </w:style>
  <w:style w:type="paragraph" w:customStyle="1" w:styleId="af6">
    <w:name w:val="表格內容"/>
    <w:basedOn w:val="a"/>
    <w:pPr>
      <w:suppressLineNumbers/>
    </w:pPr>
  </w:style>
  <w:style w:type="paragraph" w:customStyle="1" w:styleId="af7">
    <w:name w:val="表格標題"/>
    <w:basedOn w:val="af6"/>
    <w:pPr>
      <w:jc w:val="center"/>
    </w:pPr>
    <w:rPr>
      <w:b/>
      <w:bCs/>
    </w:rPr>
  </w:style>
  <w:style w:type="character" w:styleId="af8">
    <w:name w:val="Unresolved Mention"/>
    <w:uiPriority w:val="99"/>
    <w:semiHidden/>
    <w:unhideWhenUsed/>
    <w:rsid w:val="008E4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accatwingrecruitm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469f54-cd7f-4db2-a879-55f2618bb8b3}" enabled="0" method="" siteId="{4e469f54-cd7f-4db2-a879-55f2618bb8b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AIR CADET CORPS</dc:title>
  <dc:subject/>
  <dc:creator>hkpu</dc:creator>
  <cp:keywords/>
  <cp:lastModifiedBy>Nancy FANG</cp:lastModifiedBy>
  <cp:revision>2</cp:revision>
  <cp:lastPrinted>2009-12-09T22:12:00Z</cp:lastPrinted>
  <dcterms:created xsi:type="dcterms:W3CDTF">2026-02-21T09:06:00Z</dcterms:created>
  <dcterms:modified xsi:type="dcterms:W3CDTF">2026-02-21T09:06:00Z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hkpu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b40c7fdcfd3486600b998aeb82c62f242511bcb9917ad501af5cd98643b62749</vt:lpwstr>
  </property>
</Properties>
</file>